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C5" w:rsidRPr="003A27C5" w:rsidRDefault="003A27C5" w:rsidP="003A27C5">
      <w:pPr>
        <w:spacing w:line="560" w:lineRule="exact"/>
        <w:jc w:val="center"/>
        <w:rPr>
          <w:rFonts w:ascii="Times New Roman" w:eastAsia="黑体"/>
          <w:sz w:val="36"/>
          <w:szCs w:val="36"/>
        </w:rPr>
      </w:pPr>
      <w:r w:rsidRPr="003A27C5">
        <w:rPr>
          <w:rFonts w:ascii="Times New Roman" w:eastAsia="黑体"/>
          <w:sz w:val="36"/>
          <w:szCs w:val="36"/>
        </w:rPr>
        <w:t>中共咸宁市委关于深入学习贯彻习近平总书记视察湖北重要讲话精神</w:t>
      </w:r>
      <w:r w:rsidRPr="003A27C5">
        <w:rPr>
          <w:rFonts w:ascii="Times New Roman" w:eastAsia="黑体"/>
          <w:sz w:val="36"/>
          <w:szCs w:val="36"/>
        </w:rPr>
        <w:t xml:space="preserve"> </w:t>
      </w:r>
      <w:r w:rsidRPr="003A27C5">
        <w:rPr>
          <w:rFonts w:ascii="Times New Roman" w:eastAsia="黑体"/>
          <w:sz w:val="36"/>
          <w:szCs w:val="36"/>
        </w:rPr>
        <w:t>解放思想</w:t>
      </w:r>
      <w:r w:rsidRPr="003A27C5">
        <w:rPr>
          <w:rFonts w:ascii="Times New Roman" w:eastAsia="黑体"/>
          <w:sz w:val="36"/>
          <w:szCs w:val="36"/>
        </w:rPr>
        <w:t xml:space="preserve"> </w:t>
      </w:r>
      <w:r w:rsidRPr="003A27C5">
        <w:rPr>
          <w:rFonts w:ascii="Times New Roman" w:eastAsia="黑体"/>
          <w:sz w:val="36"/>
          <w:szCs w:val="36"/>
        </w:rPr>
        <w:t>担当作为</w:t>
      </w:r>
      <w:r w:rsidRPr="003A27C5">
        <w:rPr>
          <w:rFonts w:ascii="Times New Roman" w:eastAsia="黑体"/>
          <w:sz w:val="36"/>
          <w:szCs w:val="36"/>
        </w:rPr>
        <w:t xml:space="preserve"> </w:t>
      </w:r>
      <w:r w:rsidRPr="003A27C5">
        <w:rPr>
          <w:rFonts w:ascii="Times New Roman" w:eastAsia="黑体"/>
          <w:sz w:val="36"/>
          <w:szCs w:val="36"/>
        </w:rPr>
        <w:t>全力推进新时代咸宁高质量发展的决定</w:t>
      </w:r>
      <w:r w:rsidR="000E0DF0">
        <w:rPr>
          <w:rFonts w:ascii="Times New Roman" w:eastAsia="黑体" w:hint="eastAsia"/>
          <w:sz w:val="36"/>
          <w:szCs w:val="36"/>
        </w:rPr>
        <w:t>（摘要）</w:t>
      </w:r>
    </w:p>
    <w:p w:rsidR="003A27C5" w:rsidRPr="003A27C5" w:rsidRDefault="003A27C5" w:rsidP="003A27C5">
      <w:pPr>
        <w:spacing w:line="560" w:lineRule="exact"/>
        <w:rPr>
          <w:rFonts w:ascii="Times New Roman"/>
        </w:rPr>
      </w:pPr>
    </w:p>
    <w:p w:rsidR="003A27C5" w:rsidRPr="003A27C5" w:rsidRDefault="003A27C5" w:rsidP="003A27C5">
      <w:pPr>
        <w:spacing w:line="560" w:lineRule="exact"/>
        <w:rPr>
          <w:rFonts w:ascii="Times New Roman"/>
        </w:rPr>
      </w:pPr>
      <w:r w:rsidRPr="003A27C5">
        <w:rPr>
          <w:rFonts w:ascii="Times New Roman"/>
        </w:rPr>
        <w:t>（</w:t>
      </w:r>
      <w:r w:rsidRPr="003A27C5">
        <w:rPr>
          <w:rFonts w:ascii="Times New Roman"/>
        </w:rPr>
        <w:t>2018</w:t>
      </w:r>
      <w:r w:rsidRPr="003A27C5">
        <w:rPr>
          <w:rFonts w:ascii="Times New Roman"/>
        </w:rPr>
        <w:t>年</w:t>
      </w:r>
      <w:r w:rsidRPr="003A27C5">
        <w:rPr>
          <w:rFonts w:ascii="Times New Roman"/>
        </w:rPr>
        <w:t>8</w:t>
      </w:r>
      <w:r w:rsidRPr="003A27C5">
        <w:rPr>
          <w:rFonts w:ascii="Times New Roman"/>
        </w:rPr>
        <w:t>月</w:t>
      </w:r>
      <w:r w:rsidRPr="003A27C5">
        <w:rPr>
          <w:rFonts w:ascii="Times New Roman"/>
        </w:rPr>
        <w:t>17</w:t>
      </w:r>
      <w:r w:rsidRPr="003A27C5">
        <w:rPr>
          <w:rFonts w:ascii="Times New Roman"/>
        </w:rPr>
        <w:t>日中国共产党咸宁市第五届委员会第四次全体（扩大）会议通过）</w:t>
      </w:r>
    </w:p>
    <w:p w:rsidR="003A27C5" w:rsidRPr="003A27C5" w:rsidRDefault="003A27C5" w:rsidP="003A27C5">
      <w:pPr>
        <w:spacing w:line="560" w:lineRule="exact"/>
        <w:rPr>
          <w:rFonts w:ascii="Times New Roman"/>
        </w:rPr>
      </w:pPr>
      <w:r w:rsidRPr="003A27C5">
        <w:rPr>
          <w:rFonts w:ascii="Times New Roman"/>
        </w:rPr>
        <w:t xml:space="preserve">　　</w:t>
      </w:r>
      <w:r w:rsidRPr="003A27C5">
        <w:rPr>
          <w:rFonts w:ascii="Times New Roman"/>
        </w:rPr>
        <w:t>2018</w:t>
      </w:r>
      <w:r w:rsidRPr="003A27C5">
        <w:rPr>
          <w:rFonts w:ascii="Times New Roman"/>
        </w:rPr>
        <w:t>年</w:t>
      </w:r>
      <w:r w:rsidRPr="003A27C5">
        <w:rPr>
          <w:rFonts w:ascii="Times New Roman"/>
        </w:rPr>
        <w:t>4</w:t>
      </w:r>
      <w:r w:rsidRPr="003A27C5">
        <w:rPr>
          <w:rFonts w:ascii="Times New Roman"/>
        </w:rPr>
        <w:t>月</w:t>
      </w:r>
      <w:r w:rsidRPr="003A27C5">
        <w:rPr>
          <w:rFonts w:ascii="Times New Roman"/>
        </w:rPr>
        <w:t>24</w:t>
      </w:r>
      <w:r w:rsidRPr="003A27C5">
        <w:rPr>
          <w:rFonts w:ascii="Times New Roman"/>
        </w:rPr>
        <w:t>日至</w:t>
      </w:r>
      <w:r w:rsidRPr="003A27C5">
        <w:rPr>
          <w:rFonts w:ascii="Times New Roman"/>
        </w:rPr>
        <w:t>28</w:t>
      </w:r>
      <w:r w:rsidRPr="003A27C5">
        <w:rPr>
          <w:rFonts w:ascii="Times New Roman"/>
        </w:rPr>
        <w:t>日，习近平总书记视察湖北，考察长江经济带发展和经济运行情况，发表了重要讲话，深刻阐述了长江经济带发展和湖北改革发展的一系列根本性、方向性、全局性问题。讲话闪耀着马克思主义的真理光芒，是习近平新时代中国特色社会主义思想的丰富和发展，是做好新时代咸宁各项工作的根本遵循和行动指南，对于我们率先建成全省特色产业增长极、决胜全面建成小康社会、开启社会主义现代化建设新征程，具有重大现实意义和深远历史意义。全市上下要把学习贯彻习近平总书记视察湖北重要讲话精神作为一项长期而重大的政治任务，全面落实习近平总书记关于湖北改革发展</w:t>
      </w:r>
      <w:r w:rsidRPr="003A27C5">
        <w:rPr>
          <w:rFonts w:ascii="Times New Roman"/>
        </w:rPr>
        <w:t>“</w:t>
      </w:r>
      <w:r w:rsidRPr="003A27C5">
        <w:rPr>
          <w:rFonts w:ascii="Times New Roman"/>
        </w:rPr>
        <w:t>四个着力</w:t>
      </w:r>
      <w:r w:rsidRPr="003A27C5">
        <w:rPr>
          <w:rFonts w:ascii="Times New Roman"/>
        </w:rPr>
        <w:t>”“</w:t>
      </w:r>
      <w:r w:rsidRPr="003A27C5">
        <w:rPr>
          <w:rFonts w:ascii="Times New Roman"/>
        </w:rPr>
        <w:t>四个切实</w:t>
      </w:r>
      <w:r w:rsidRPr="003A27C5">
        <w:rPr>
          <w:rFonts w:ascii="Times New Roman"/>
        </w:rPr>
        <w:t>”</w:t>
      </w:r>
      <w:r w:rsidRPr="003A27C5">
        <w:rPr>
          <w:rFonts w:ascii="Times New Roman"/>
        </w:rPr>
        <w:t>的重要要求和推动长江经济带发展需要正确把握的</w:t>
      </w:r>
      <w:r w:rsidRPr="003A27C5">
        <w:rPr>
          <w:rFonts w:ascii="Times New Roman"/>
        </w:rPr>
        <w:t>“</w:t>
      </w:r>
      <w:r w:rsidRPr="003A27C5">
        <w:rPr>
          <w:rFonts w:ascii="Times New Roman"/>
        </w:rPr>
        <w:t>五大关系</w:t>
      </w:r>
      <w:r w:rsidRPr="003A27C5">
        <w:rPr>
          <w:rFonts w:ascii="Times New Roman"/>
        </w:rPr>
        <w:t>”</w:t>
      </w:r>
      <w:r w:rsidRPr="003A27C5">
        <w:rPr>
          <w:rFonts w:ascii="Times New Roman"/>
        </w:rPr>
        <w:t>，按照省委十一届三次全体（扩大）会议决策部署，践行新发展理念，用好长江经济带发展</w:t>
      </w:r>
      <w:r w:rsidRPr="003A27C5">
        <w:rPr>
          <w:rFonts w:ascii="Times New Roman"/>
        </w:rPr>
        <w:t>“</w:t>
      </w:r>
      <w:r w:rsidRPr="003A27C5">
        <w:rPr>
          <w:rFonts w:ascii="Times New Roman"/>
        </w:rPr>
        <w:t>辩证法</w:t>
      </w:r>
      <w:r w:rsidRPr="003A27C5">
        <w:rPr>
          <w:rFonts w:ascii="Times New Roman"/>
        </w:rPr>
        <w:t>”</w:t>
      </w:r>
      <w:r w:rsidRPr="003A27C5">
        <w:rPr>
          <w:rFonts w:ascii="Times New Roman"/>
        </w:rPr>
        <w:t>，全面做好生态修复、环境保护、绿色发展</w:t>
      </w:r>
      <w:r w:rsidRPr="003A27C5">
        <w:rPr>
          <w:rFonts w:ascii="Times New Roman"/>
        </w:rPr>
        <w:t>“</w:t>
      </w:r>
      <w:r w:rsidRPr="003A27C5">
        <w:rPr>
          <w:rFonts w:ascii="Times New Roman"/>
        </w:rPr>
        <w:t>三篇文章</w:t>
      </w:r>
      <w:r w:rsidRPr="003A27C5">
        <w:rPr>
          <w:rFonts w:ascii="Times New Roman"/>
        </w:rPr>
        <w:t>”</w:t>
      </w:r>
      <w:r w:rsidRPr="003A27C5">
        <w:rPr>
          <w:rFonts w:ascii="Times New Roman"/>
        </w:rPr>
        <w:t>，大力实施创新驱动、绿色崛起战略，解放思想，担当作为，全力推进新时代咸宁高质量发展。</w:t>
      </w:r>
    </w:p>
    <w:p w:rsidR="003A27C5" w:rsidRPr="003A27C5" w:rsidRDefault="003A27C5" w:rsidP="003A27C5">
      <w:pPr>
        <w:spacing w:line="560" w:lineRule="exact"/>
        <w:rPr>
          <w:rFonts w:ascii="黑体" w:eastAsia="黑体" w:hAnsi="黑体"/>
        </w:rPr>
      </w:pPr>
      <w:r w:rsidRPr="003A27C5">
        <w:rPr>
          <w:rFonts w:ascii="Times New Roman"/>
        </w:rPr>
        <w:t xml:space="preserve">　　</w:t>
      </w:r>
      <w:r w:rsidRPr="003A27C5">
        <w:rPr>
          <w:rFonts w:ascii="黑体" w:eastAsia="黑体" w:hAnsi="黑体"/>
        </w:rPr>
        <w:t>一、坚定不移打好三大攻坚战</w:t>
      </w:r>
    </w:p>
    <w:p w:rsidR="003A27C5" w:rsidRPr="003A27C5" w:rsidRDefault="003A27C5" w:rsidP="00104DF8">
      <w:pPr>
        <w:spacing w:line="560" w:lineRule="exact"/>
        <w:ind w:firstLineChars="200" w:firstLine="640"/>
        <w:rPr>
          <w:rFonts w:ascii="Times New Roman"/>
        </w:rPr>
      </w:pPr>
      <w:bookmarkStart w:id="0" w:name="_GoBack"/>
      <w:bookmarkEnd w:id="0"/>
      <w:r w:rsidRPr="003A27C5">
        <w:rPr>
          <w:rFonts w:ascii="Times New Roman"/>
        </w:rPr>
        <w:t>3.</w:t>
      </w:r>
      <w:r w:rsidRPr="003A27C5">
        <w:rPr>
          <w:rFonts w:ascii="Times New Roman"/>
        </w:rPr>
        <w:t>打好污染防治攻坚战。以长江经济带发展</w:t>
      </w:r>
      <w:r w:rsidRPr="003A27C5">
        <w:rPr>
          <w:rFonts w:ascii="Times New Roman"/>
        </w:rPr>
        <w:t>“</w:t>
      </w:r>
      <w:r w:rsidRPr="003A27C5">
        <w:rPr>
          <w:rFonts w:ascii="Times New Roman"/>
        </w:rPr>
        <w:t>共抓大保护、</w:t>
      </w:r>
      <w:r w:rsidRPr="003A27C5">
        <w:rPr>
          <w:rFonts w:ascii="Times New Roman"/>
        </w:rPr>
        <w:lastRenderedPageBreak/>
        <w:t>不搞大开发</w:t>
      </w:r>
      <w:r w:rsidRPr="003A27C5">
        <w:rPr>
          <w:rFonts w:ascii="Times New Roman"/>
        </w:rPr>
        <w:t>”</w:t>
      </w:r>
      <w:r w:rsidRPr="003A27C5">
        <w:rPr>
          <w:rFonts w:ascii="Times New Roman"/>
        </w:rPr>
        <w:t>为规矩和导向，把长江生态环境保护与修复摆在首位，集中力量打好十大标志性战役，落实长江经济带绿色发展十大战略性举措，突出抓好沿江化工企业</w:t>
      </w:r>
      <w:r w:rsidRPr="003A27C5">
        <w:rPr>
          <w:rFonts w:ascii="Times New Roman"/>
        </w:rPr>
        <w:t>“</w:t>
      </w:r>
      <w:r w:rsidRPr="003A27C5">
        <w:rPr>
          <w:rFonts w:ascii="Times New Roman"/>
        </w:rPr>
        <w:t>关搬改</w:t>
      </w:r>
      <w:r w:rsidRPr="003A27C5">
        <w:rPr>
          <w:rFonts w:ascii="Times New Roman"/>
        </w:rPr>
        <w:t>”</w:t>
      </w:r>
      <w:r w:rsidRPr="003A27C5">
        <w:rPr>
          <w:rFonts w:ascii="Times New Roman"/>
        </w:rPr>
        <w:t>工作，全力推进非法码头、非法采砂、非法排污、非法捕捞、非法采矿等专项整治。启动长江干流岸线绿化行动，推进沿江生态复绿、湖泊湿地生态修复等工作，加强幕阜山区生态修复与保护，统筹推进沿江生态文明示范带、咸嘉生态文化城镇带、幕阜山绿色产业带建设，打造美丽绿色生态廊道。深入推进水生态文明城市建设试点、幕阜山区森林质量精准提升工程，实施好自然保护区</w:t>
      </w:r>
      <w:r w:rsidRPr="003A27C5">
        <w:rPr>
          <w:rFonts w:ascii="Times New Roman"/>
        </w:rPr>
        <w:t>“</w:t>
      </w:r>
      <w:r w:rsidRPr="003A27C5">
        <w:rPr>
          <w:rFonts w:ascii="Times New Roman"/>
        </w:rPr>
        <w:t>绿盾</w:t>
      </w:r>
      <w:r w:rsidRPr="003A27C5">
        <w:rPr>
          <w:rFonts w:ascii="Times New Roman"/>
        </w:rPr>
        <w:t>”</w:t>
      </w:r>
      <w:r w:rsidRPr="003A27C5">
        <w:rPr>
          <w:rFonts w:ascii="Times New Roman"/>
        </w:rPr>
        <w:t>行动，加快建设国家重点生态功能区，加快推进国家生态文明建设示范市建设，筑牢长江中游生态屏障。持续打好蓝天、碧水、净土保卫战，重点抓好空气扬尘治理、城镇污水处理设施建设、集中式饮用水水源地保护、农业面源污染治理、城市黑臭水体治理、重金属污染防控、非煤矿山生态环境恢复治理等工作。扎实抓好中央、省环保督察反馈问题整改。完善和落实绿色发展考核、领导干部自然资源资产离任审计、生态补偿、环保督察、环境司法责任等制度机制，深入实施河湖库长制。坚持从娃娃抓起，加强社会主义生态文明观教育，加快形成绿色生产生活方式。</w:t>
      </w:r>
    </w:p>
    <w:p w:rsidR="003A27C5" w:rsidRPr="003A27C5" w:rsidRDefault="003A27C5" w:rsidP="003A27C5">
      <w:pPr>
        <w:spacing w:line="560" w:lineRule="exact"/>
        <w:rPr>
          <w:rFonts w:ascii="黑体" w:eastAsia="黑体" w:hAnsi="黑体"/>
        </w:rPr>
      </w:pPr>
      <w:r w:rsidRPr="003A27C5">
        <w:rPr>
          <w:rFonts w:ascii="黑体" w:eastAsia="黑体" w:hAnsi="黑体"/>
        </w:rPr>
        <w:t xml:space="preserve">　　二、坚定不移推进经济高质量发展</w:t>
      </w:r>
    </w:p>
    <w:p w:rsidR="003A27C5" w:rsidRPr="003A27C5" w:rsidRDefault="003A27C5" w:rsidP="003A27C5">
      <w:pPr>
        <w:spacing w:line="560" w:lineRule="exact"/>
        <w:rPr>
          <w:rFonts w:ascii="Times New Roman"/>
        </w:rPr>
      </w:pPr>
      <w:r w:rsidRPr="003A27C5">
        <w:rPr>
          <w:rFonts w:ascii="Times New Roman"/>
        </w:rPr>
        <w:t xml:space="preserve">　　</w:t>
      </w:r>
      <w:r w:rsidRPr="003A27C5">
        <w:rPr>
          <w:rFonts w:ascii="Times New Roman"/>
        </w:rPr>
        <w:t>5.</w:t>
      </w:r>
      <w:r w:rsidRPr="003A27C5">
        <w:rPr>
          <w:rFonts w:ascii="Times New Roman"/>
        </w:rPr>
        <w:t>大力发展绿色新兴产业。坚决落实战略性新兴产业规划，统筹推进现代农业、高新技术产业、全域旅游发展，全力打造农产品加工、清洁能源、电子信息、汽车及零部件制</w:t>
      </w:r>
      <w:r w:rsidRPr="003A27C5">
        <w:rPr>
          <w:rFonts w:ascii="Times New Roman"/>
        </w:rPr>
        <w:lastRenderedPageBreak/>
        <w:t>造、医药健康等五大千亿产业，加快发展新材料、大数据、物联网、人工智能等绿色新产业，构建绿色循环低碳的产业体系。加快发展大旅游、大健康、大文化产业，扎实推进梓山湖大健康产业示范区、国家全域旅游示范区、贺胜金融小镇、咸宁现代物流园等项目建设，鼓励和支持消费新业态、新模式向农村市场拓展，不断壮大消费新增长点，加快推进现代服务业发展。着眼长远，积极谋划和推进</w:t>
      </w:r>
      <w:r w:rsidRPr="003A27C5">
        <w:rPr>
          <w:rFonts w:ascii="Times New Roman"/>
        </w:rPr>
        <w:t>“</w:t>
      </w:r>
      <w:r w:rsidRPr="003A27C5">
        <w:rPr>
          <w:rFonts w:ascii="Times New Roman"/>
        </w:rPr>
        <w:t>一座城</w:t>
      </w:r>
      <w:r w:rsidRPr="003A27C5">
        <w:rPr>
          <w:rFonts w:ascii="Times New Roman"/>
        </w:rPr>
        <w:t>”“</w:t>
      </w:r>
      <w:r w:rsidRPr="003A27C5">
        <w:rPr>
          <w:rFonts w:ascii="Times New Roman"/>
        </w:rPr>
        <w:t>一瓶水</w:t>
      </w:r>
      <w:r w:rsidRPr="003A27C5">
        <w:rPr>
          <w:rFonts w:ascii="Times New Roman"/>
        </w:rPr>
        <w:t>”“</w:t>
      </w:r>
      <w:r w:rsidRPr="003A27C5">
        <w:rPr>
          <w:rFonts w:ascii="Times New Roman"/>
        </w:rPr>
        <w:t>一部车</w:t>
      </w:r>
      <w:r w:rsidRPr="003A27C5">
        <w:rPr>
          <w:rFonts w:ascii="Times New Roman"/>
        </w:rPr>
        <w:t>”“</w:t>
      </w:r>
      <w:r w:rsidRPr="003A27C5">
        <w:rPr>
          <w:rFonts w:ascii="Times New Roman"/>
        </w:rPr>
        <w:t>一条路</w:t>
      </w:r>
      <w:r w:rsidRPr="003A27C5">
        <w:rPr>
          <w:rFonts w:ascii="Times New Roman"/>
        </w:rPr>
        <w:t>”“</w:t>
      </w:r>
      <w:r w:rsidRPr="003A27C5">
        <w:rPr>
          <w:rFonts w:ascii="Times New Roman"/>
        </w:rPr>
        <w:t>一机场</w:t>
      </w:r>
      <w:r w:rsidRPr="003A27C5">
        <w:rPr>
          <w:rFonts w:ascii="Times New Roman"/>
        </w:rPr>
        <w:t>”</w:t>
      </w:r>
      <w:r w:rsidRPr="003A27C5">
        <w:rPr>
          <w:rFonts w:ascii="Times New Roman"/>
        </w:rPr>
        <w:t>等</w:t>
      </w:r>
      <w:r w:rsidRPr="003A27C5">
        <w:rPr>
          <w:rFonts w:ascii="Times New Roman"/>
        </w:rPr>
        <w:t>“</w:t>
      </w:r>
      <w:r w:rsidRPr="003A27C5">
        <w:rPr>
          <w:rFonts w:ascii="Times New Roman"/>
        </w:rPr>
        <w:t>五个一</w:t>
      </w:r>
      <w:r w:rsidRPr="003A27C5">
        <w:rPr>
          <w:rFonts w:ascii="Times New Roman"/>
        </w:rPr>
        <w:t>”</w:t>
      </w:r>
      <w:r w:rsidRPr="003A27C5">
        <w:rPr>
          <w:rFonts w:ascii="Times New Roman"/>
        </w:rPr>
        <w:t>工程，加快打造长江流域公园城市、世界级饮料基地、新能源汽车产业集群，加快构建铁、公、空、水全域大交通体系。</w:t>
      </w:r>
    </w:p>
    <w:p w:rsidR="003A27C5" w:rsidRPr="003A27C5" w:rsidRDefault="003A27C5" w:rsidP="00DC32BD">
      <w:pPr>
        <w:spacing w:line="560" w:lineRule="exact"/>
        <w:rPr>
          <w:rFonts w:ascii="Times New Roman"/>
        </w:rPr>
      </w:pPr>
      <w:r w:rsidRPr="003A27C5">
        <w:rPr>
          <w:rFonts w:ascii="Times New Roman"/>
        </w:rPr>
        <w:t xml:space="preserve">　　</w:t>
      </w:r>
      <w:r w:rsidRPr="003A27C5">
        <w:rPr>
          <w:rFonts w:ascii="Times New Roman"/>
        </w:rPr>
        <w:t>6.</w:t>
      </w:r>
      <w:r w:rsidRPr="003A27C5">
        <w:rPr>
          <w:rFonts w:ascii="Times New Roman"/>
        </w:rPr>
        <w:t>全力推进国家质量强市示范城市建设。</w:t>
      </w:r>
    </w:p>
    <w:p w:rsidR="003A27C5" w:rsidRPr="003A27C5" w:rsidRDefault="003A27C5" w:rsidP="003A27C5">
      <w:pPr>
        <w:spacing w:line="560" w:lineRule="exact"/>
        <w:rPr>
          <w:rFonts w:ascii="黑体" w:eastAsia="黑体" w:hAnsi="黑体"/>
        </w:rPr>
      </w:pPr>
      <w:r w:rsidRPr="003A27C5">
        <w:rPr>
          <w:rFonts w:ascii="黑体" w:eastAsia="黑体" w:hAnsi="黑体"/>
        </w:rPr>
        <w:t xml:space="preserve">　　四、坚定不移推进城乡融合发展</w:t>
      </w:r>
    </w:p>
    <w:p w:rsidR="003A27C5" w:rsidRPr="003A27C5" w:rsidRDefault="003A27C5" w:rsidP="003A27C5">
      <w:pPr>
        <w:spacing w:line="560" w:lineRule="exact"/>
        <w:rPr>
          <w:rFonts w:ascii="Times New Roman"/>
        </w:rPr>
      </w:pPr>
      <w:r w:rsidRPr="003A27C5">
        <w:rPr>
          <w:rFonts w:ascii="Times New Roman"/>
        </w:rPr>
        <w:t xml:space="preserve">　　</w:t>
      </w:r>
      <w:r w:rsidRPr="003A27C5">
        <w:rPr>
          <w:rFonts w:ascii="Times New Roman"/>
        </w:rPr>
        <w:t>12.</w:t>
      </w:r>
      <w:r w:rsidRPr="003A27C5">
        <w:rPr>
          <w:rFonts w:ascii="Times New Roman"/>
        </w:rPr>
        <w:t>加快推进公园城市建设。坚持</w:t>
      </w:r>
      <w:r w:rsidRPr="003A27C5">
        <w:rPr>
          <w:rFonts w:ascii="Times New Roman"/>
        </w:rPr>
        <w:t>“</w:t>
      </w:r>
      <w:r w:rsidRPr="003A27C5">
        <w:rPr>
          <w:rFonts w:ascii="Times New Roman"/>
        </w:rPr>
        <w:t>依山、拥湖、面江、同城</w:t>
      </w:r>
      <w:r w:rsidRPr="003A27C5">
        <w:rPr>
          <w:rFonts w:ascii="Times New Roman"/>
        </w:rPr>
        <w:t>”</w:t>
      </w:r>
      <w:r w:rsidRPr="003A27C5">
        <w:rPr>
          <w:rFonts w:ascii="Times New Roman"/>
        </w:rPr>
        <w:t>的规划理念，坚持</w:t>
      </w:r>
      <w:r w:rsidRPr="003A27C5">
        <w:rPr>
          <w:rFonts w:ascii="Times New Roman"/>
        </w:rPr>
        <w:t>“</w:t>
      </w:r>
      <w:r w:rsidRPr="003A27C5">
        <w:rPr>
          <w:rFonts w:ascii="Times New Roman"/>
        </w:rPr>
        <w:t>一公三生</w:t>
      </w:r>
      <w:r w:rsidRPr="003A27C5">
        <w:rPr>
          <w:rFonts w:ascii="Times New Roman"/>
        </w:rPr>
        <w:t>”</w:t>
      </w:r>
      <w:r w:rsidRPr="003A27C5">
        <w:rPr>
          <w:rFonts w:ascii="Times New Roman"/>
        </w:rPr>
        <w:t>发展要求，突出共建共享，统筹生产、生活、生态三大布局，制定实施城乡总体规划、全域公园城市建设专项规划，加快</w:t>
      </w:r>
      <w:r w:rsidRPr="003A27C5">
        <w:rPr>
          <w:rFonts w:ascii="Times New Roman"/>
        </w:rPr>
        <w:t>“</w:t>
      </w:r>
      <w:r w:rsidRPr="003A27C5">
        <w:rPr>
          <w:rFonts w:ascii="Times New Roman"/>
        </w:rPr>
        <w:t>五城同创</w:t>
      </w:r>
      <w:r w:rsidRPr="003A27C5">
        <w:rPr>
          <w:rFonts w:ascii="Times New Roman"/>
        </w:rPr>
        <w:t>”</w:t>
      </w:r>
      <w:r w:rsidRPr="003A27C5">
        <w:rPr>
          <w:rFonts w:ascii="Times New Roman"/>
        </w:rPr>
        <w:t>，打造中国中部</w:t>
      </w:r>
      <w:r w:rsidRPr="003A27C5">
        <w:rPr>
          <w:rFonts w:ascii="Times New Roman"/>
        </w:rPr>
        <w:t>“</w:t>
      </w:r>
      <w:r w:rsidRPr="003A27C5">
        <w:rPr>
          <w:rFonts w:ascii="Times New Roman"/>
        </w:rPr>
        <w:t>绿心</w:t>
      </w:r>
      <w:r w:rsidRPr="003A27C5">
        <w:rPr>
          <w:rFonts w:ascii="Times New Roman"/>
        </w:rPr>
        <w:t>”</w:t>
      </w:r>
      <w:r w:rsidRPr="003A27C5">
        <w:rPr>
          <w:rFonts w:ascii="Times New Roman"/>
        </w:rPr>
        <w:t>，建设长江流域公园城市。制定实施公园城市建设三年行动计划，推进</w:t>
      </w:r>
      <w:r w:rsidRPr="003A27C5">
        <w:rPr>
          <w:rFonts w:ascii="Times New Roman"/>
        </w:rPr>
        <w:t>“</w:t>
      </w:r>
      <w:r w:rsidRPr="003A27C5">
        <w:rPr>
          <w:rFonts w:ascii="Times New Roman"/>
        </w:rPr>
        <w:t>一城十区二十景</w:t>
      </w:r>
      <w:r w:rsidRPr="003A27C5">
        <w:rPr>
          <w:rFonts w:ascii="Times New Roman"/>
        </w:rPr>
        <w:t>”</w:t>
      </w:r>
      <w:r w:rsidRPr="003A27C5">
        <w:rPr>
          <w:rFonts w:ascii="Times New Roman"/>
        </w:rPr>
        <w:t>建设，加快构建以咸宁宜居主城、横沟科学城、梓山湖大健康城、官埠生态新区、凤凰新区为核心的新城市空间结构，推进城市转型发展。推进五彩咸宁建设，推动城市园林景观从传统绿化向花化、香化、彩化、亮化升级，增强城市魅力。加快推进城市街心小公园、小游园、小球场、微绿地建设，重点打造以河湖公园带、森林公园、综合公园、郊野公园、湿地公园为重点的</w:t>
      </w:r>
      <w:r w:rsidRPr="003A27C5">
        <w:rPr>
          <w:rFonts w:ascii="Times New Roman"/>
        </w:rPr>
        <w:t>“</w:t>
      </w:r>
      <w:r w:rsidRPr="003A27C5">
        <w:rPr>
          <w:rFonts w:ascii="Times New Roman"/>
        </w:rPr>
        <w:t>十</w:t>
      </w:r>
      <w:r w:rsidRPr="003A27C5">
        <w:rPr>
          <w:rFonts w:ascii="Times New Roman"/>
        </w:rPr>
        <w:lastRenderedPageBreak/>
        <w:t>大公园建设工程</w:t>
      </w:r>
      <w:r w:rsidRPr="003A27C5">
        <w:rPr>
          <w:rFonts w:ascii="Times New Roman"/>
        </w:rPr>
        <w:t>”</w:t>
      </w:r>
      <w:r w:rsidRPr="003A27C5">
        <w:rPr>
          <w:rFonts w:ascii="Times New Roman"/>
        </w:rPr>
        <w:t>，建设开放型、可达性、亲民性的公园体系。加快推进海绵城市建设，强化城市下水道系统蓄水、净水、排水功能，切实解决城市内涝问题。加大老旧小区、背街小巷改造力度，加强和规范城市小区物业管理，开展</w:t>
      </w:r>
      <w:r w:rsidRPr="003A27C5">
        <w:rPr>
          <w:rFonts w:ascii="Times New Roman"/>
        </w:rPr>
        <w:t>“</w:t>
      </w:r>
      <w:r w:rsidRPr="003A27C5">
        <w:rPr>
          <w:rFonts w:ascii="Times New Roman"/>
        </w:rPr>
        <w:t>城市双修</w:t>
      </w:r>
      <w:r w:rsidRPr="003A27C5">
        <w:rPr>
          <w:rFonts w:ascii="Times New Roman"/>
        </w:rPr>
        <w:t>”</w:t>
      </w:r>
      <w:r w:rsidRPr="003A27C5">
        <w:rPr>
          <w:rFonts w:ascii="Times New Roman"/>
        </w:rPr>
        <w:t>，做好生态修复、城市修补工作，加快推进智慧城市建设，提升城市治理水平。深入推进</w:t>
      </w:r>
      <w:r w:rsidRPr="003A27C5">
        <w:rPr>
          <w:rFonts w:ascii="Times New Roman"/>
        </w:rPr>
        <w:t>“</w:t>
      </w:r>
      <w:r w:rsidRPr="003A27C5">
        <w:rPr>
          <w:rFonts w:ascii="Times New Roman"/>
        </w:rPr>
        <w:t>一五一十</w:t>
      </w:r>
      <w:r w:rsidRPr="003A27C5">
        <w:rPr>
          <w:rFonts w:ascii="Times New Roman"/>
        </w:rPr>
        <w:t>”</w:t>
      </w:r>
      <w:r w:rsidRPr="003A27C5">
        <w:rPr>
          <w:rFonts w:ascii="Times New Roman"/>
        </w:rPr>
        <w:t>工程和</w:t>
      </w:r>
      <w:r w:rsidRPr="003A27C5">
        <w:rPr>
          <w:rFonts w:ascii="Times New Roman"/>
        </w:rPr>
        <w:t>“</w:t>
      </w:r>
      <w:r w:rsidRPr="003A27C5">
        <w:rPr>
          <w:rFonts w:ascii="Times New Roman"/>
        </w:rPr>
        <w:t>红色宣传工程</w:t>
      </w:r>
      <w:r w:rsidRPr="003A27C5">
        <w:rPr>
          <w:rFonts w:ascii="Times New Roman"/>
        </w:rPr>
        <w:t>”</w:t>
      </w:r>
      <w:r w:rsidRPr="003A27C5">
        <w:rPr>
          <w:rFonts w:ascii="Times New Roman"/>
        </w:rPr>
        <w:t>，大力开展城市文明程度、市民文明素质</w:t>
      </w:r>
      <w:r w:rsidRPr="003A27C5">
        <w:rPr>
          <w:rFonts w:ascii="Times New Roman"/>
        </w:rPr>
        <w:t>“</w:t>
      </w:r>
      <w:r w:rsidRPr="003A27C5">
        <w:rPr>
          <w:rFonts w:ascii="Times New Roman"/>
        </w:rPr>
        <w:t>双提升</w:t>
      </w:r>
      <w:r w:rsidRPr="003A27C5">
        <w:rPr>
          <w:rFonts w:ascii="Times New Roman"/>
        </w:rPr>
        <w:t>”</w:t>
      </w:r>
      <w:r w:rsidRPr="003A27C5">
        <w:rPr>
          <w:rFonts w:ascii="Times New Roman"/>
        </w:rPr>
        <w:t>活动，塑造新时代咸宁城市精神。</w:t>
      </w:r>
    </w:p>
    <w:p w:rsidR="00111427" w:rsidRPr="003A27C5" w:rsidRDefault="003A27C5" w:rsidP="00DC32BD">
      <w:pPr>
        <w:spacing w:line="560" w:lineRule="exact"/>
        <w:rPr>
          <w:rFonts w:ascii="Times New Roman"/>
        </w:rPr>
      </w:pPr>
      <w:r w:rsidRPr="003A27C5">
        <w:rPr>
          <w:rFonts w:ascii="Times New Roman"/>
        </w:rPr>
        <w:t xml:space="preserve">　</w:t>
      </w:r>
    </w:p>
    <w:sectPr w:rsidR="00111427" w:rsidRPr="003A2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614"/>
    <w:rsid w:val="0000681D"/>
    <w:rsid w:val="000E0DF0"/>
    <w:rsid w:val="00104DF8"/>
    <w:rsid w:val="00111427"/>
    <w:rsid w:val="002D31BB"/>
    <w:rsid w:val="003479DA"/>
    <w:rsid w:val="003A27C5"/>
    <w:rsid w:val="00597FFE"/>
    <w:rsid w:val="007A200E"/>
    <w:rsid w:val="008925CF"/>
    <w:rsid w:val="00A55614"/>
    <w:rsid w:val="00C34A95"/>
    <w:rsid w:val="00DC32BD"/>
    <w:rsid w:val="00EE0973"/>
    <w:rsid w:val="00FC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81D"/>
    <w:pPr>
      <w:widowControl w:val="0"/>
      <w:jc w:val="both"/>
    </w:pPr>
    <w:rPr>
      <w:rFonts w:ascii="仿宋_GB2312" w:eastAsia="仿宋_GB2312"/>
      <w:kern w:val="2"/>
      <w:sz w:val="32"/>
      <w:szCs w:val="32"/>
    </w:rPr>
  </w:style>
  <w:style w:type="paragraph" w:styleId="1">
    <w:name w:val="heading 1"/>
    <w:basedOn w:val="a"/>
    <w:next w:val="a"/>
    <w:link w:val="1Char"/>
    <w:qFormat/>
    <w:rsid w:val="0000681D"/>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00681D"/>
    <w:pPr>
      <w:keepNext/>
      <w:keepLines/>
      <w:spacing w:before="260" w:after="260" w:line="416" w:lineRule="auto"/>
      <w:outlineLvl w:val="1"/>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0681D"/>
    <w:rPr>
      <w:rFonts w:ascii="仿宋_GB2312" w:eastAsia="仿宋_GB2312"/>
      <w:b/>
      <w:bCs/>
      <w:kern w:val="44"/>
      <w:sz w:val="44"/>
      <w:szCs w:val="44"/>
    </w:rPr>
  </w:style>
  <w:style w:type="character" w:customStyle="1" w:styleId="2Char">
    <w:name w:val="标题 2 Char"/>
    <w:basedOn w:val="a0"/>
    <w:link w:val="2"/>
    <w:semiHidden/>
    <w:rsid w:val="0000681D"/>
    <w:rPr>
      <w:rFonts w:asciiTheme="majorHAnsi" w:eastAsiaTheme="majorEastAsia" w:hAnsiTheme="majorHAnsi" w:cstheme="majorBidi"/>
      <w:b/>
      <w:bCs/>
      <w:kern w:val="2"/>
      <w:sz w:val="32"/>
      <w:szCs w:val="32"/>
    </w:rPr>
  </w:style>
  <w:style w:type="paragraph" w:styleId="a3">
    <w:name w:val="List Paragraph"/>
    <w:basedOn w:val="a"/>
    <w:uiPriority w:val="34"/>
    <w:qFormat/>
    <w:rsid w:val="0000681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81D"/>
    <w:pPr>
      <w:widowControl w:val="0"/>
      <w:jc w:val="both"/>
    </w:pPr>
    <w:rPr>
      <w:rFonts w:ascii="仿宋_GB2312" w:eastAsia="仿宋_GB2312"/>
      <w:kern w:val="2"/>
      <w:sz w:val="32"/>
      <w:szCs w:val="32"/>
    </w:rPr>
  </w:style>
  <w:style w:type="paragraph" w:styleId="1">
    <w:name w:val="heading 1"/>
    <w:basedOn w:val="a"/>
    <w:next w:val="a"/>
    <w:link w:val="1Char"/>
    <w:qFormat/>
    <w:rsid w:val="0000681D"/>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00681D"/>
    <w:pPr>
      <w:keepNext/>
      <w:keepLines/>
      <w:spacing w:before="260" w:after="260" w:line="416" w:lineRule="auto"/>
      <w:outlineLvl w:val="1"/>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0681D"/>
    <w:rPr>
      <w:rFonts w:ascii="仿宋_GB2312" w:eastAsia="仿宋_GB2312"/>
      <w:b/>
      <w:bCs/>
      <w:kern w:val="44"/>
      <w:sz w:val="44"/>
      <w:szCs w:val="44"/>
    </w:rPr>
  </w:style>
  <w:style w:type="character" w:customStyle="1" w:styleId="2Char">
    <w:name w:val="标题 2 Char"/>
    <w:basedOn w:val="a0"/>
    <w:link w:val="2"/>
    <w:semiHidden/>
    <w:rsid w:val="0000681D"/>
    <w:rPr>
      <w:rFonts w:asciiTheme="majorHAnsi" w:eastAsiaTheme="majorEastAsia" w:hAnsiTheme="majorHAnsi" w:cstheme="majorBidi"/>
      <w:b/>
      <w:bCs/>
      <w:kern w:val="2"/>
      <w:sz w:val="32"/>
      <w:szCs w:val="32"/>
    </w:rPr>
  </w:style>
  <w:style w:type="paragraph" w:styleId="a3">
    <w:name w:val="List Paragraph"/>
    <w:basedOn w:val="a"/>
    <w:uiPriority w:val="34"/>
    <w:qFormat/>
    <w:rsid w:val="000068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EC5A56-99FF-4CF1-97F9-EEF8517E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7</cp:revision>
  <dcterms:created xsi:type="dcterms:W3CDTF">2020-05-07T02:50:00Z</dcterms:created>
  <dcterms:modified xsi:type="dcterms:W3CDTF">2020-05-08T09:46:00Z</dcterms:modified>
</cp:coreProperties>
</file>