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"http://slj.xianning.gov.cn/ztzl/ssjcc/202106/t20210604_2333131.shtml" \o "2021年度咸宁市水利和湖泊局\“双随机、一公开\” 抽查人员库" \t "http://slj.xianning.gov.cn/ztzl/ssjcc/_blank"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2022年度咸宁市水利和湖泊局“双随机、一公开” 抽查人员库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tbl>
      <w:tblPr>
        <w:tblW w:w="84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41"/>
        <w:gridCol w:w="2077"/>
        <w:gridCol w:w="653"/>
        <w:gridCol w:w="1500"/>
        <w:gridCol w:w="1295"/>
        <w:gridCol w:w="12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证件编号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执法领域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执法区域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万广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罗坚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马成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王改换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严潮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纪祥峰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汪学刚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17110018008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钱毅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蒋丹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黄俊彦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胡红燕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韩伟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明海波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许佳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刘都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17110018019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张伶璇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王新团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19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虞新华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杨志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马俊峰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胡瑜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赵辉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17110018029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王双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彭爱军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胡胜彬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吴靖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敖琼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29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王鹏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毛冬琴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陈振江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郝彬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饶乐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17110018039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陈琼群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汤雄伟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夏晶晶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桂艳辉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姚莉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39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刘斌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胡达利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杨珺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范晖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17110018049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赵珊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17110018050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45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魏强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bdr w:val="none" w:color="auto" w:sz="0" w:space="0"/>
              </w:rPr>
              <w:t>17110018051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咸宁市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315C"/>
    <w:rsid w:val="7E0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2022-04-13T08:46:00Z</dcterms:created>
  <dc:creator>Night Watch NO.48</dc:creator>
  <cp:lastModifiedBy>Night Watch NO.48</cp:lastModifiedBy>
  <dcterms:modified xsi:type="dcterms:W3CDTF">2022-04-13T08:47:50Z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3673B6B2215844EA983D2608FAC67D70</vt:lpwstr>
  </property>
</Properties>
</file>