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"http://slj.xianning.gov.cn/ztzl/ssjcc/202106/t20210604_2333131.shtml" \o "2021年度咸宁市水利和湖泊局\“双随机、一公开\” 抽查人员库" \t "http://slj.xianning.gov.cn/ztzl/ssjcc/_blank"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2023年度咸宁市水利和湖泊局“双随机、一公开” 抽查人员库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tbl>
      <w:tblPr>
        <w:tblStyle w:val="3"/>
        <w:tblW w:w="84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41"/>
        <w:gridCol w:w="2077"/>
        <w:gridCol w:w="653"/>
        <w:gridCol w:w="1500"/>
        <w:gridCol w:w="1295"/>
        <w:gridCol w:w="12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单位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证件编号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执法领域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执法区域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万广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17110018002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马成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17110018004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王改换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17110018005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严潮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17110018006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纪祥峰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17110018007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汪学刚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17110018008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蒋丹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黄俊彦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胡红燕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韩伟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明海波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许佳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王琛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刘都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咸宁市水利和湖泊局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17110018019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张伶璇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王新团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虞新华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杨志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马俊峰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胡瑜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赵辉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17110018029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王双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彭爱军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胡胜彬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吴靖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敖琼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王鹏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毛冬琴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陈振江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郝彬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饶乐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17110018039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陈琼群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汤雄伟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夏晶晶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17110018042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桂艳辉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姚莉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咸宁市河道堤防管理局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胡达利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杨珺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17110018047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李涛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范晖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17110018049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赵珊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17110018050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魏强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咸宁市水政监察支队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17110018051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水行政执法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咸宁市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Y1NDg2MzU4ODE1NDBmN2NmMjhlZDcyNDNiMjAifQ=="/>
  </w:docVars>
  <w:rsids>
    <w:rsidRoot w:val="7E04315C"/>
    <w:rsid w:val="37F10B54"/>
    <w:rsid w:val="7E0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1534</Characters>
  <Lines>0</Lines>
  <Paragraphs>0</Paragraphs>
  <TotalTime>1</TotalTime>
  <ScaleCrop>false</ScaleCrop>
  <LinksUpToDate>false</LinksUpToDate>
  <CharactersWithSpaces>1535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2022-04-13T08:46:00Z</dcterms:created>
  <dc:creator>Night Watch NO.48</dc:creator>
  <cp:lastModifiedBy>Night Watch NO.48</cp:lastModifiedBy>
  <dcterms:modified xsi:type="dcterms:W3CDTF">2023-04-13T08:27:10Z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E1B217CA9D6C4017BB246ED44B8F0878_13</vt:lpwstr>
  </property>
</Properties>
</file>