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ind w:firstLineChars="700" w:firstLine="2240"/>
        <w:rPr>
          <w:rFonts w:ascii="方正小标宋简体" w:eastAsia="方正小标宋简体"/>
          <w:color w:val="000000"/>
          <w:sz w:val="32"/>
          <w:szCs w:val="32"/>
          <w:shd w:val="clear" w:color="auto" w:fill="FFFFFF"/>
        </w:rPr>
      </w:pPr>
      <w:r>
        <w:rPr>
          <w:rFonts w:ascii="方正小标宋简体" w:eastAsia="方正小标宋简体" w:hint="eastAsia"/>
          <w:color w:val="000000"/>
          <w:sz w:val="32"/>
          <w:szCs w:val="32"/>
          <w:shd w:val="clear" w:color="auto" w:fill="FFFFFF"/>
        </w:rPr>
        <w:t>《当好人民的清道夫》</w:t>
      </w:r>
    </w:p>
    <w:p>
      <w:pPr>
        <w:ind w:firstLineChars="700" w:firstLine="2240"/>
        <w:rPr>
          <w:rFonts w:ascii="仿宋_GB2312" w:eastAsia="仿宋_GB2312"/>
          <w:color w:val="000000"/>
          <w:sz w:val="32"/>
          <w:szCs w:val="32"/>
          <w:shd w:val="clear" w:color="auto" w:fill="FFFFFF"/>
        </w:rPr>
      </w:pPr>
      <w:r>
        <w:rPr>
          <w:rFonts w:ascii="方正小标宋简体" w:eastAsia="方正小标宋简体" w:hint="eastAsia"/>
          <w:color w:val="000000"/>
          <w:sz w:val="32"/>
          <w:szCs w:val="32"/>
        </w:rPr>
        <w:br/>
      </w:r>
      <w:r>
        <w:rPr>
          <w:rFonts w:ascii="仿宋_GB2312" w:eastAsia="仿宋_GB2312" w:hint="eastAsia"/>
          <w:color w:val="000000"/>
          <w:sz w:val="32"/>
          <w:szCs w:val="32"/>
          <w:shd w:val="clear" w:color="auto" w:fill="FFFFFF"/>
        </w:rPr>
        <w:t xml:space="preserve">                  </w:t>
      </w:r>
      <w:bookmarkStart w:id="0" w:name="_GoBack"/>
      <w:bookmarkEnd w:id="0"/>
      <w:r>
        <w:rPr>
          <w:rFonts w:ascii="仿宋_GB2312" w:eastAsia="仿宋_GB2312" w:hint="eastAsia"/>
          <w:color w:val="000000"/>
          <w:sz w:val="32"/>
          <w:szCs w:val="32"/>
          <w:shd w:val="clear" w:color="auto" w:fill="FFFFFF"/>
        </w:rPr>
        <w:t xml:space="preserve">  </w:t>
      </w:r>
      <w:r>
        <w:rPr>
          <w:rFonts w:ascii="仿宋_GB2312" w:eastAsia="仿宋_GB2312" w:hint="eastAsia"/>
          <w:b/>
          <w:bCs/>
          <w:color w:val="000000"/>
          <w:sz w:val="32"/>
          <w:szCs w:val="32"/>
          <w:shd w:val="clear" w:color="auto" w:fill="FFFFFF"/>
        </w:rPr>
        <w:t>序</w:t>
      </w:r>
      <w:r>
        <w:rPr>
          <w:rFonts w:ascii="Calibri" w:eastAsia="仿宋_GB2312" w:cs="Calibri" w:hAnsi="Calibri"/>
          <w:b/>
          <w:bCs/>
          <w:color w:val="000000"/>
          <w:sz w:val="32"/>
          <w:szCs w:val="32"/>
          <w:shd w:val="clear" w:color="auto" w:fill="FFFFFF"/>
        </w:rPr>
        <w:t> </w:t>
      </w:r>
      <w:r>
        <w:rPr>
          <w:rFonts w:ascii="FangSong" w:eastAsia="仿宋_GB2312" w:hAnsi="FangSong"/>
          <w:b/>
          <w:bCs/>
          <w:color w:val="000000"/>
          <w:sz w:val="32"/>
          <w:szCs w:val="32"/>
          <w:shd w:val="clear" w:color="auto" w:fill="FFFFFF"/>
        </w:rPr>
        <w:t xml:space="preserve"> </w:t>
      </w:r>
      <w:r>
        <w:rPr>
          <w:rFonts w:ascii="仿宋_GB2312" w:eastAsia="仿宋_GB2312" w:hint="eastAsia"/>
          <w:b/>
          <w:bCs/>
          <w:color w:val="000000"/>
          <w:sz w:val="32"/>
          <w:szCs w:val="32"/>
          <w:shd w:val="clear" w:color="auto" w:fill="FFFFFF"/>
        </w:rPr>
        <w:t>言</w:t>
      </w:r>
      <w:r>
        <w:rPr>
          <w:rFonts w:ascii="仿宋_GB2312" w:eastAsia="仿宋_GB2312" w:hint="eastAsia"/>
          <w:b/>
          <w:bCs/>
          <w:color w:val="000000"/>
          <w:sz w:val="32"/>
          <w:szCs w:val="32"/>
        </w:rPr>
        <w:br/>
      </w:r>
      <w:r>
        <w:rPr>
          <w:rFonts w:ascii="仿宋_GB2312" w:eastAsia="仿宋_GB2312" w:hint="eastAsia"/>
          <w:color w:val="000000"/>
          <w:sz w:val="32"/>
          <w:szCs w:val="32"/>
          <w:shd w:val="clear" w:color="auto" w:fill="FFFFFF"/>
        </w:rPr>
        <w:t xml:space="preserve">     2018年3月21日上午，咸安区文联在区水利局三楼，召开的文联工作会及水利文化“三水情怀”征文启动式，因故未能到会参加。23日下午下班前，接到区宣传部副部长、作协主席吴禹舜亲自下达的采访“北洪港”的写作任务，受宠若惊的同时，心里也有一份作家参与社会弘扬美好的使命感与责任感。激动之余，我为这次</w:t>
      </w:r>
      <w:r>
        <w:rPr>
          <w:rFonts w:ascii="仿宋_GB2312" w:eastAsia="FangSong" w:hAnsi="仿宋_GB2312" w:hint="eastAsia"/>
          <w:color w:val="000000"/>
          <w:sz w:val="32"/>
          <w:szCs w:val="32"/>
          <w:shd w:val="clear" w:color="auto" w:fill="FFFFFF"/>
        </w:rPr>
        <w:t>釆</w:t>
      </w:r>
      <w:r>
        <w:rPr>
          <w:rFonts w:ascii="仿宋_GB2312" w:eastAsia="仿宋_GB2312" w:hint="eastAsia"/>
          <w:color w:val="000000"/>
          <w:sz w:val="32"/>
          <w:szCs w:val="32"/>
          <w:shd w:val="clear" w:color="auto" w:fill="FFFFFF"/>
        </w:rPr>
        <w:t>风写作拟定了好几份方案。单刀直入式去找表格上的北洪河河长李书记？骑自行车实地考察北洪河听听沿河两岸百姓的呼声？打电话请示与咨询挂点主管河务的董明区长？写北港的情怀，毕竟不是专业性的调研报告，这些方案或许合适，或许都不合适。</w:t>
      </w:r>
      <w:r>
        <w:rPr>
          <w:rFonts w:ascii="仿宋_GB2312" w:eastAsia="仿宋_GB2312" w:hint="eastAsia"/>
          <w:color w:val="000000"/>
          <w:sz w:val="32"/>
          <w:szCs w:val="32"/>
        </w:rPr>
        <w:br/>
      </w:r>
      <w:r>
        <w:rPr>
          <w:rFonts w:ascii="Calibri" w:eastAsia="仿宋_GB2312" w:cs="Calibri" w:hAnsi="Calibri"/>
          <w:color w:val="000000"/>
          <w:sz w:val="32"/>
          <w:szCs w:val="32"/>
          <w:shd w:val="clear" w:color="auto" w:fill="FFFFFF"/>
        </w:rPr>
        <w:t>      </w:t>
      </w:r>
      <w:r>
        <w:rPr>
          <w:rFonts w:ascii="仿宋_GB2312" w:eastAsia="仿宋_GB2312" w:hint="eastAsia"/>
          <w:color w:val="000000"/>
          <w:sz w:val="32"/>
          <w:szCs w:val="32"/>
          <w:shd w:val="clear" w:color="auto" w:fill="FFFFFF"/>
        </w:rPr>
        <w:t>迟疑下，在3月24日星期六的下午，我拨通了区水利局河湖库长办公室主题负责征文的朱超朱主任的电话，请求他联系北洪河隶属方，就</w:t>
      </w:r>
      <w:r>
        <w:rPr>
          <w:rFonts w:ascii="仿宋_GB2312" w:eastAsia="FangSong" w:hAnsi="仿宋_GB2312" w:hint="eastAsia"/>
          <w:color w:val="000000"/>
          <w:sz w:val="32"/>
          <w:szCs w:val="32"/>
          <w:shd w:val="clear" w:color="auto" w:fill="FFFFFF"/>
        </w:rPr>
        <w:t>釆</w:t>
      </w:r>
      <w:r>
        <w:rPr>
          <w:rFonts w:ascii="仿宋_GB2312" w:eastAsia="仿宋_GB2312" w:hint="eastAsia"/>
          <w:color w:val="000000"/>
          <w:sz w:val="32"/>
          <w:szCs w:val="32"/>
          <w:shd w:val="clear" w:color="auto" w:fill="FFFFFF"/>
        </w:rPr>
        <w:t>写事宜请求协助。朱主任接到电话很热情，态度和蔼地回了话。由于表格上填写的李勇前副书记已于去年年底调离了本岗位，现</w:t>
      </w:r>
      <w:r>
        <w:rPr>
          <w:rFonts w:ascii="仿宋_GB2312" w:eastAsia="FangSong" w:hAnsi="仿宋_GB2312" w:hint="eastAsia"/>
          <w:color w:val="000000"/>
          <w:sz w:val="32"/>
          <w:szCs w:val="32"/>
          <w:shd w:val="clear" w:color="auto" w:fill="FFFFFF"/>
        </w:rPr>
        <w:t>仼</w:t>
      </w:r>
      <w:r>
        <w:rPr>
          <w:rFonts w:ascii="仿宋_GB2312" w:eastAsia="仿宋_GB2312" w:hint="eastAsia"/>
          <w:color w:val="000000"/>
          <w:sz w:val="32"/>
          <w:szCs w:val="32"/>
          <w:shd w:val="clear" w:color="auto" w:fill="FFFFFF"/>
        </w:rPr>
        <w:t>河长空缺，几经周折朱主任才联系到了向阳湖镇，另一位刚刚到任不久的副书记魏友铭，再通过魏副书记联系到主管水利及工程建设的杨镇长。4月2号下午，魏副书记带我见到了杨镇长。从待人接物上不难看出，杨镇长也是一个热心快肠对工作极为负责的好同志。在杨镇长的安排下，魏副书记驱车陪同我来到了北洪港主要河段直接隶属单位“广东畈村村委会”，说来意后，陈支书当即打电话请来了熟悉北洪河具体情况的原村干部，年过七旬早年退休的朱其思老大爷。在老大爷的一路陪同下，我们对北洪港中段进行详细的实地查看，并认真地聆听了朱其思老大爷讲述北洪河道的变迁及历史沿革。</w:t>
      </w:r>
      <w:r>
        <w:rPr>
          <w:rFonts w:ascii="仿宋_GB2312" w:eastAsia="仿宋_GB2312" w:hint="eastAsia"/>
          <w:color w:val="000000"/>
          <w:sz w:val="32"/>
          <w:szCs w:val="32"/>
        </w:rPr>
        <w:br/>
      </w:r>
      <w:r>
        <w:rPr>
          <w:rFonts w:ascii="Calibri" w:eastAsia="仿宋_GB2312" w:cs="Calibri" w:hAnsi="Calibri"/>
          <w:color w:val="000000"/>
          <w:sz w:val="32"/>
          <w:szCs w:val="32"/>
          <w:shd w:val="clear" w:color="auto" w:fill="FFFFFF"/>
        </w:rPr>
        <w:t>      </w:t>
      </w:r>
      <w:r>
        <w:rPr>
          <w:rFonts w:ascii="仿宋_GB2312" w:eastAsia="仿宋_GB2312" w:hint="eastAsia"/>
          <w:color w:val="000000"/>
          <w:sz w:val="32"/>
          <w:szCs w:val="32"/>
          <w:shd w:val="clear" w:color="auto" w:fill="FFFFFF"/>
        </w:rPr>
        <w:t>因为不巧碰上了广东畈村村委会正在召开“党题日十”活动会议，陈支书抽不出时间接受</w:t>
      </w:r>
      <w:r>
        <w:rPr>
          <w:rFonts w:ascii="仿宋_GB2312" w:eastAsia="FangSong" w:hAnsi="仿宋_GB2312" w:hint="eastAsia"/>
          <w:color w:val="000000"/>
          <w:sz w:val="32"/>
          <w:szCs w:val="32"/>
          <w:shd w:val="clear" w:color="auto" w:fill="FFFFFF"/>
        </w:rPr>
        <w:t>釆</w:t>
      </w:r>
      <w:r>
        <w:rPr>
          <w:rFonts w:ascii="仿宋_GB2312" w:eastAsia="仿宋_GB2312" w:hint="eastAsia"/>
          <w:color w:val="000000"/>
          <w:sz w:val="32"/>
          <w:szCs w:val="32"/>
          <w:shd w:val="clear" w:color="auto" w:fill="FFFFFF"/>
        </w:rPr>
        <w:t>访（北洪港分段河段长），致使整个采访计划中，缺乏了“三水情怀”</w:t>
      </w:r>
      <w:r>
        <w:rPr>
          <w:rFonts w:ascii="仿宋_GB2312" w:eastAsia="FangSong" w:hAnsi="仿宋_GB2312" w:hint="eastAsia"/>
          <w:color w:val="000000"/>
          <w:sz w:val="32"/>
          <w:szCs w:val="32"/>
          <w:shd w:val="clear" w:color="auto" w:fill="FFFFFF"/>
        </w:rPr>
        <w:t>佂</w:t>
      </w:r>
      <w:r>
        <w:rPr>
          <w:rFonts w:ascii="仿宋_GB2312" w:eastAsia="仿宋_GB2312" w:hint="eastAsia"/>
          <w:color w:val="000000"/>
          <w:sz w:val="32"/>
          <w:szCs w:val="32"/>
          <w:shd w:val="clear" w:color="auto" w:fill="FFFFFF"/>
        </w:rPr>
        <w:t>文所要求采写的主体环节，让我的写作限入了择题、体裁及写作内容等情况的难题。作为一个写作者，报道实事歌颂社会，弘扬时代精神责无旁贷，为了写好这篇文章，思虑再三特撰此序，作为三水情怀征文随笔的一次交待吧。</w:t>
      </w:r>
    </w:p>
    <w:p>
      <w:pPr>
        <w:ind w:firstLineChars="900" w:firstLine="2880"/>
        <w:rPr>
          <w:rFonts w:ascii="仿宋_GB2312" w:eastAsia="仿宋_GB2312" w:hint="eastAsia"/>
          <w:b/>
          <w:bCs/>
          <w:color w:val="000000"/>
          <w:sz w:val="32"/>
          <w:szCs w:val="32"/>
          <w:shd w:val="clear" w:color="auto" w:fill="FFFFFF"/>
        </w:rPr>
      </w:pPr>
      <w:r>
        <w:rPr>
          <w:rFonts w:ascii="仿宋_GB2312" w:eastAsia="仿宋_GB2312"/>
          <w:b/>
          <w:bCs/>
          <w:color w:val="000000"/>
          <w:sz w:val="32"/>
          <w:szCs w:val="32"/>
          <w:shd w:val="clear" w:color="auto" w:fill="FFFFFF"/>
        </w:rPr>
        <w:t>北洪河渊源</w:t>
      </w:r>
    </w:p>
    <w:p>
      <w:pPr>
        <w:ind w:firstLineChars="200" w:firstLine="640"/>
        <w:jc w:val="left"/>
        <w:rPr>
          <w:rFonts w:ascii="仿宋_GB2312" w:eastAsia="仿宋_GB2312" w:hint="eastAsia"/>
          <w:color w:val="000000"/>
          <w:sz w:val="32"/>
          <w:szCs w:val="32"/>
        </w:rPr>
      </w:pPr>
      <w:r>
        <w:rPr>
          <w:rFonts w:ascii="仿宋_GB2312" w:eastAsia="仿宋_GB2312" w:hint="eastAsia"/>
          <w:color w:val="000000"/>
          <w:sz w:val="32"/>
          <w:szCs w:val="32"/>
          <w:shd w:val="clear" w:color="auto" w:fill="FFFFFF"/>
        </w:rPr>
        <w:t>北洪河，一条古老的河流三分山，七分水，直从地球有了这一个的概念后，人们不难发现，水，无处不在。对于有水存在的地方，人们思想里固有的定义一般离不开洋、海、江、河、溪、沟，湖、库、塘、池、井。沟流成溪，溪流成河。翻开字典，港的含义居然是这样:</w:t>
      </w:r>
      <w:r>
        <w:rPr>
          <w:rFonts w:ascii="Calibri" w:eastAsia="仿宋_GB2312" w:cs="Calibri" w:hAnsi="Calibri"/>
          <w:color w:val="000000"/>
          <w:sz w:val="32"/>
          <w:szCs w:val="32"/>
          <w:shd w:val="clear" w:color="auto" w:fill="FFFFFF"/>
        </w:rPr>
        <w:t> </w:t>
      </w:r>
      <w:r>
        <w:rPr>
          <w:rFonts w:ascii="FangSong" w:eastAsia="仿宋_GB2312" w:hAnsi="FangSong"/>
          <w:color w:val="000000"/>
          <w:sz w:val="32"/>
          <w:szCs w:val="32"/>
          <w:shd w:val="clear" w:color="auto" w:fill="FFFFFF"/>
        </w:rPr>
        <w:t xml:space="preserve"> </w:t>
      </w:r>
      <w:r>
        <w:rPr>
          <w:rFonts w:ascii="仿宋_GB2312" w:eastAsia="仿宋_GB2312" w:hint="eastAsia"/>
          <w:color w:val="000000"/>
          <w:sz w:val="32"/>
          <w:szCs w:val="32"/>
          <w:shd w:val="clear" w:color="auto" w:fill="FFFFFF"/>
        </w:rPr>
        <w:t>江河的支流；可停以泊大船的水湾；方言一般指山凹或山沟。发源于汀泗桥镇长寿村十五组戴家垅水库的北洪港，历史上并没有称之为河，而是叫港，其实也是含有水湾与山沟的含义在内。</w:t>
      </w:r>
    </w:p>
    <w:p>
      <w:pPr>
        <w:ind w:firstLineChars="200" w:firstLine="640"/>
        <w:jc w:val="left"/>
        <w:rPr>
          <w:rFonts w:ascii="仿宋_GB2312" w:eastAsia="仿宋_GB2312" w:hint="eastAsia"/>
          <w:color w:val="000000"/>
          <w:sz w:val="32"/>
          <w:szCs w:val="32"/>
        </w:rPr>
      </w:pPr>
      <w:r>
        <w:rPr>
          <w:rFonts w:ascii="仿宋_GB2312" w:eastAsia="仿宋_GB2312" w:hint="eastAsia"/>
          <w:color w:val="000000"/>
          <w:sz w:val="32"/>
          <w:szCs w:val="32"/>
          <w:shd w:val="clear" w:color="auto" w:fill="FFFFFF"/>
        </w:rPr>
        <w:t>相传，在很久很久以前，还是一条无名河的年代，咸安西北部大部分地方都是一片汪洋大海，北洪港所处地古属于西凉湖上的一个内湖汊。洪期江水猛涨，湖水一直淹到现北洪桥所在地的山边上。涸水季节，北洪港依靠长寿畈村戴家垅几座大山沟中的几处山泉，依然汇流成河，穿越长寿畈，从北洪畈奔腾而过，然后注入斧头湖。远古西凉湖汇同长江与八百里洞庭湖湖水相连，数千年的地壳运动与近代江堤建闸江水易道，古西凉湖水位下降而使浩如烟海的西凉湖一分为三，即现在的西凉湖、斧头湖，梓山湖，北洪港只不过是流入斧头湖众多河流中的一条不起眼的河道。</w:t>
      </w:r>
      <w:r>
        <w:rPr>
          <w:rFonts w:ascii="仿宋_GB2312" w:eastAsia="仿宋_GB2312" w:hint="eastAsia"/>
          <w:color w:val="000000"/>
          <w:sz w:val="32"/>
          <w:szCs w:val="32"/>
        </w:rPr>
        <w:br/>
      </w:r>
      <w:r>
        <w:rPr>
          <w:rFonts w:ascii="Calibri" w:eastAsia="仿宋_GB2312" w:cs="Calibri" w:hAnsi="Calibri"/>
          <w:color w:val="000000"/>
          <w:sz w:val="32"/>
          <w:szCs w:val="32"/>
          <w:shd w:val="clear" w:color="auto" w:fill="FFFFFF"/>
        </w:rPr>
        <w:t>      </w:t>
      </w:r>
      <w:r>
        <w:rPr>
          <w:rFonts w:ascii="仿宋_GB2312" w:eastAsia="仿宋_GB2312" w:hint="eastAsia"/>
          <w:color w:val="000000"/>
          <w:sz w:val="32"/>
          <w:szCs w:val="32"/>
          <w:shd w:val="clear" w:color="auto" w:fill="FFFFFF"/>
        </w:rPr>
        <w:t>北洪港因北洪桥而命名，北洪桥则因朱家湾先祖洪桥而名。相传，朱氏祖人洪桥、洪堂、洪武三兄弟，于元未明初年间，从江西逃荒至此，见朱家湾地界山青水秀地广人稀，便落业于此。三兄弟相继成家立业后，勤耕苦作同心协力下，不几年终成大富。大哥洪桥感于河道阻隔山洪涝灾，地方百姓出入困难、交通不便，便独资在朱家湾北面的河道上，修建了一座长约十米、宽约六米，桥孔离水面约五米的独孔石拱廊桥，桥下可供小型船只与木排、竹排顺利通过，桥上凉亭长廊可供行人休息坐卧、遮阳避雨。后人为了怀念朱洪桥老人，便将此桥称为洪桥或北洪桥。从桥下经过的这条无名河港自然就命名为“北洪港”了。祖谱记载，朱氏祖人三兄弟仁义、礼信、德让，致富不忘回馈社会，老大洪桥修了这座古桥，老二洪堂建了一座高大宏伟的朱氏祠堂，老三洪武投身军营当官后保一方平安。</w:t>
      </w:r>
      <w:r>
        <w:rPr>
          <w:rFonts w:ascii="仿宋_GB2312" w:eastAsia="仿宋_GB2312" w:hint="eastAsia"/>
          <w:color w:val="000000"/>
          <w:sz w:val="32"/>
          <w:szCs w:val="32"/>
        </w:rPr>
        <w:br/>
        <w:t xml:space="preserve">   </w:t>
      </w:r>
      <w:r>
        <w:rPr>
          <w:rFonts w:ascii="仿宋_GB2312" w:eastAsia="仿宋_GB2312" w:hint="eastAsia"/>
          <w:color w:val="000000"/>
          <w:sz w:val="32"/>
          <w:szCs w:val="32"/>
          <w:shd w:val="clear" w:color="auto" w:fill="FFFFFF"/>
        </w:rPr>
        <w:t xml:space="preserve"> 传承数百年的北洪古桥，年久失修后被一九五四年一场特大的洪水冲垮，后完全拆毁于上世纪五六十年代的公路建设，及北洪港的拉直改造工程。听村里的老人说，三八年日本鬼子侵入鄂南内地时，大批的兵马曾在古桥上通过。未改造时的北洪港九曲十八湾，上游、中游分别贯穿长寿畈、北洪畈，是人口居住最密集的地方。下游出徐家桥，直奔斧头湖，是了无人烟的湖地。下游现为向阳围垸的截流河，经王家寨湖，张家湖，过红旗桥，五七桥八九公里后入斧头湖，沿途居住村民稀少。中游北洪畈又分为港上畈、港中畈、港下畈。广东畈村的“广东畈”名称其实就是港中畈谐音误写而来。旧河道旧迹可寻，新河道走向依旧。</w:t>
      </w:r>
    </w:p>
    <w:p>
      <w:pPr>
        <w:ind w:firstLineChars="200" w:firstLine="640"/>
        <w:jc w:val="center"/>
        <w:rPr>
          <w:rFonts w:ascii="仿宋_GB2312" w:eastAsia="仿宋_GB2312" w:hint="eastAsia"/>
          <w:b/>
          <w:bCs/>
          <w:color w:val="000000"/>
          <w:sz w:val="32"/>
          <w:szCs w:val="32"/>
          <w:shd w:val="clear" w:color="auto" w:fill="FFFFFF"/>
        </w:rPr>
      </w:pPr>
      <w:r>
        <w:rPr>
          <w:rFonts w:ascii="仿宋_GB2312" w:eastAsia="仿宋_GB2312" w:hint="eastAsia"/>
          <w:b/>
          <w:bCs/>
          <w:color w:val="000000"/>
          <w:sz w:val="32"/>
          <w:szCs w:val="32"/>
          <w:shd w:val="clear" w:color="auto" w:fill="FFFFFF"/>
        </w:rPr>
        <w:t>不容忽视的现状</w:t>
      </w:r>
    </w:p>
    <w:p>
      <w:pPr>
        <w:ind w:firstLineChars="200" w:firstLine="640"/>
        <w:jc w:val="left"/>
        <w:rPr>
          <w:rFonts w:ascii="仿宋_GB2312" w:eastAsia="仿宋_GB2312" w:hint="eastAsia"/>
          <w:color w:val="000000"/>
          <w:sz w:val="32"/>
          <w:szCs w:val="32"/>
        </w:rPr>
      </w:pPr>
      <w:r>
        <w:rPr>
          <w:rFonts w:ascii="仿宋_GB2312" w:eastAsia="仿宋_GB2312" w:hint="eastAsia"/>
          <w:color w:val="000000"/>
          <w:sz w:val="32"/>
          <w:szCs w:val="32"/>
          <w:shd w:val="clear" w:color="auto" w:fill="FFFFFF"/>
        </w:rPr>
        <w:t>洪河（港）是长寿河，北洪港，三八河，截流河连贯在一起的总称，沿河构筑物发源地水库1座，桥梁18座，河堤18公里，湖泊2个。整条河道流经长寿村，广东畈村，六山村，宝塔村等八个村委会所属地，河流全长28公里，流域面积89.7千平方米，河流落差平均坡降为0.49％。人口主要居住地带为长寿村、广东畈村。现制广东畈村由原洞口村，北洪村，广东畈村合并而来。广东畈村上世纪未拆分时隶属于西河公社火源大队。咸安区属于典型的亚热带大陆性季风气候，季节明显，光照充足，气候温和，雨量充沛，降雨量丰、枯水年差别较大，旱涝灾害频繁发生。</w:t>
      </w:r>
      <w:r>
        <w:rPr>
          <w:rFonts w:ascii="仿宋_GB2312" w:eastAsia="仿宋_GB2312" w:hint="eastAsia"/>
          <w:color w:val="000000"/>
          <w:sz w:val="32"/>
          <w:szCs w:val="32"/>
        </w:rPr>
        <w:br/>
        <w:t xml:space="preserve">   </w:t>
      </w:r>
      <w:r>
        <w:rPr>
          <w:rFonts w:ascii="仿宋_GB2312" w:eastAsia="仿宋_GB2312" w:hint="eastAsia"/>
          <w:color w:val="000000"/>
          <w:sz w:val="32"/>
          <w:szCs w:val="32"/>
          <w:shd w:val="clear" w:color="auto" w:fill="FFFFFF"/>
        </w:rPr>
        <w:t xml:space="preserve"> 北洪河上游，中游基本上是从长垄大畈中穿过。下游左岸为岗地，右岸堤防主要保护范围为向阳湖垸。北洪河总体防洪泄洪能力差，洪涝水患大。实地查看，107国道北洪桥上下一线，除了河道窄小堤岸薄浅外，平时疏于防护对防洪泻洪也是一大隐患。河道两岸杂木杂草丛生，生活垃圾飘挂其中，不但有碍泻洪，而且有碍环境美化。李家二队至北洪桥新桥、旧桥、铁路桥一线，除了明显的杂树杂草阻塞河道外，未加紧固的污水口，河道上的洗衣阜，以及废旧河道的裸露与新河道一埂相连，无不暴露出河道整理的迫切性。铁路桥洞下方河道淤泥堵塞严重，河道堤岸靠山的一边，有大堆大堆的建筑垃圾倾倒在堤岸。笔者就着倾倒建筑垃圾处下到河道，但见两岸堤防依稀，杂木杂草一望无际，浅浅的河水，在淤泥中弯曲而下。以上种种，对于河道的泻洪能力，水质污染等问题，同样不容忽视。</w:t>
      </w:r>
    </w:p>
    <w:p>
      <w:pPr>
        <w:ind w:firstLineChars="200" w:firstLine="640"/>
        <w:jc w:val="left"/>
        <w:rPr>
          <w:rFonts w:ascii="仿宋_GB2312" w:eastAsia="仿宋_GB2312" w:hint="eastAsia"/>
          <w:color w:val="000000"/>
          <w:sz w:val="32"/>
          <w:szCs w:val="32"/>
        </w:rPr>
      </w:pPr>
      <w:r>
        <w:rPr>
          <w:rFonts w:ascii="仿宋_GB2312" w:eastAsia="仿宋_GB2312" w:hint="eastAsia"/>
          <w:color w:val="000000"/>
          <w:sz w:val="32"/>
          <w:szCs w:val="32"/>
          <w:shd w:val="clear" w:color="auto" w:fill="FFFFFF"/>
        </w:rPr>
        <w:t>再一个是河水污染问题比较严重。北洪河涉河工矿、企业共计有11家，上游河边建有养鸡、养猪两家养殖厂。笔者在铁路桥洞旁看到了一处低矮无堤的出水沟，地势低洼，一遇洪水必定内灌。一起陪同讲解的朱其思老人告诉我们，这条水沟就是曾经引起轩然大波的巨宁地板厂内工业污水的排放口，据说现在的排水是经过处理了的。铁路桥洞河道下游两公里处是广东畈工业小区，约有十多家企业，企业污水处理情况不明。广东畈村近7公里的河道上具体来讲，从方家桥（铁路桥）湾，到广东畈三队石拱桥大湾（杂姓），再到陈口儿徐家大湾，沿途工厂多，弯道多，淤积严重。三八河工业园区河段两岸堤坡石砌，绿化带基本完善，除少数坡堤明显有人为倾倒垃圾外，堪称典范。北洪河是居住在长河两岸父老乡亲的母亲河，河与人们的日常生活密切相关，治理河道除了靠自觉，主要还是要靠政强有力的制度，来规范涉河企业，及沿河居住人们日常生活的行为。据2016年全年、2017年1至5月水质监测部门“水环境质量调查”显示，北洪河河水断面为劣V类水，主体为农业面源污染和工业污水处理问题，主要起标因子是总磷。</w:t>
      </w:r>
    </w:p>
    <w:p>
      <w:pPr>
        <w:ind w:firstLineChars="850" w:firstLine="2720"/>
        <w:jc w:val="left"/>
        <w:rPr>
          <w:rFonts w:ascii="仿宋_GB2312" w:eastAsia="仿宋_GB2312" w:hint="eastAsia"/>
          <w:color w:val="000000"/>
          <w:sz w:val="32"/>
          <w:szCs w:val="32"/>
        </w:rPr>
      </w:pPr>
      <w:r>
        <w:rPr>
          <w:rFonts w:ascii="黑体" w:eastAsia="黑体" w:hint="eastAsia"/>
          <w:color w:val="000000"/>
          <w:sz w:val="32"/>
          <w:szCs w:val="32"/>
          <w:shd w:val="clear" w:color="auto" w:fill="FFFFFF"/>
        </w:rPr>
        <w:t>治理河道，任重道远</w:t>
      </w:r>
      <w:r>
        <w:rPr>
          <w:rFonts w:ascii="仿宋_GB2312" w:eastAsia="仿宋_GB2312" w:hint="eastAsia"/>
          <w:color w:val="000000"/>
          <w:sz w:val="32"/>
          <w:szCs w:val="32"/>
        </w:rPr>
        <w:br/>
      </w:r>
      <w:r>
        <w:rPr>
          <w:rFonts w:ascii="Calibri" w:eastAsia="仿宋_GB2312" w:cs="Calibri" w:hAnsi="Calibri"/>
          <w:color w:val="000000"/>
          <w:sz w:val="32"/>
          <w:szCs w:val="32"/>
          <w:shd w:val="clear" w:color="auto" w:fill="FFFFFF"/>
        </w:rPr>
        <w:t>       </w:t>
      </w:r>
      <w:r>
        <w:rPr>
          <w:rFonts w:ascii="FangSong" w:eastAsia="仿宋_GB2312" w:hAnsi="FangSong"/>
          <w:color w:val="000000"/>
          <w:sz w:val="32"/>
          <w:szCs w:val="32"/>
          <w:shd w:val="clear" w:color="auto" w:fill="FFFFFF"/>
        </w:rPr>
        <w:t xml:space="preserve"> </w:t>
      </w:r>
      <w:r>
        <w:rPr>
          <w:rFonts w:ascii="仿宋_GB2312" w:eastAsia="仿宋_GB2312" w:hint="eastAsia"/>
          <w:color w:val="000000"/>
          <w:sz w:val="32"/>
          <w:szCs w:val="32"/>
          <w:shd w:val="clear" w:color="auto" w:fill="FFFFFF"/>
        </w:rPr>
        <w:t>从直2016年6月政府颁发河湖库长制度以来，向阳湖镇镇委副书记李勇前主抓河湖库治理工作，按上级河长制度，镇党委、镇政府就北洪河治理问题，责任到各个村委，分段主管，先后在河道治污，折违等方面做出了一定的成绩。为了落实河湖库长制，2017年10月31日，咸安区北洪河挂点河长、副区长董明，组织区河湖库长办公室、区环保局、区经信局、区水利局、汀泗桥镇、向阳湖镇、奶牛场等相关单位的负责人对北洪港河流域工业污染、生活污染、畜禽养殖污染、水产养殖污染、农业面源污染等进行现场专题调研。</w:t>
      </w:r>
    </w:p>
    <w:p>
      <w:pPr>
        <w:ind w:firstLineChars="200" w:firstLine="640"/>
        <w:jc w:val="left"/>
        <w:rPr>
          <w:rFonts w:ascii="仿宋_GB2312" w:eastAsia="仿宋_GB2312" w:hint="eastAsia"/>
          <w:color w:val="000000"/>
          <w:sz w:val="32"/>
          <w:szCs w:val="32"/>
        </w:rPr>
      </w:pPr>
      <w:r>
        <w:rPr>
          <w:rFonts w:ascii="仿宋_GB2312" w:eastAsia="仿宋_GB2312" w:hint="eastAsia"/>
          <w:color w:val="000000"/>
          <w:sz w:val="32"/>
          <w:szCs w:val="32"/>
          <w:shd w:val="clear" w:color="auto" w:fill="FFFFFF"/>
        </w:rPr>
        <w:t>副区长董明在调研中指出，北洪河流域环境污染情况复杂，有农业面源、畜禽养殖、水产养殖、工业污染等各种环境污染问题。为了做好北洪港河环境保护工作，要求各相关部门一是要加大环境保护宣传，尽快启动“清河行动”，建立长效联动工作制度。与会期间，并将北洪河上游的长寿村纳入推广畜禽养殖污染治理试点。</w:t>
      </w:r>
    </w:p>
    <w:p>
      <w:pPr>
        <w:ind w:firstLineChars="200" w:firstLine="640"/>
        <w:jc w:val="left"/>
        <w:rPr>
          <w:rFonts w:ascii="仿宋_GB2312" w:eastAsia="仿宋_GB2312" w:hint="eastAsia"/>
          <w:color w:val="000000"/>
          <w:sz w:val="32"/>
          <w:szCs w:val="32"/>
        </w:rPr>
      </w:pPr>
      <w:r>
        <w:rPr>
          <w:rFonts w:ascii="仿宋_GB2312" w:eastAsia="仿宋_GB2312" w:hint="eastAsia"/>
          <w:color w:val="000000"/>
          <w:sz w:val="32"/>
          <w:szCs w:val="32"/>
          <w:shd w:val="clear" w:color="auto" w:fill="FFFFFF"/>
        </w:rPr>
        <w:t>从实地了解到，中游河道清淤工作已经在有序地进行。下游王家寨湖、张家湖拆违工作基本到位，昔日满河的围网，长濠已经不见。王家寨湖边的开发区污水处理厂，也正在紧锣密鼓地施工着。陪同笔者一路实地查看的魏副书记告之，河道整治，美化环境，预防洪涝灾害，保护人民生命财产安全，一直是镇政府政务的头等大事。2017年6月份成立河长制以来，向阳湖镇在整治河道上，先后投入十余万元资金，光两湖拆违一项镇政府就花费了两万余元。笔者从咸宁市水利勘察设计院，编号为a142007435湖北省咸安区北洪港“一河一策”实施方案资料上了解到，北洪河治理总体目标为:到2020年，全面清除主干河道和支流淤泥，建立轮疏工作制，严厉打击侵占水域、非法采砂、乱弃渣土等违法行为，实现河湖水域不萎缩、功能不衰减、生态不退化。资料上设置了“北洪港治理保护主要任务表”“北洪港目标任务分解表”“北洪港河道实施计划安排表”等多项硬性指标措施，列举了北洪港一河一策中的问题清单、措施清单、责任清单、负面清单……整套资料计划周全、措施得力。无论从实地走访，还是查看相关资料，看到了政府治理河道的决心，从而也看到了北洪河的希望所在。</w:t>
      </w:r>
    </w:p>
    <w:p>
      <w:pPr>
        <w:ind w:firstLineChars="200" w:firstLine="640"/>
        <w:jc w:val="left"/>
        <w:rPr>
          <w:rFonts w:ascii="仿宋_GB2312" w:eastAsia="仿宋_GB2312" w:hint="eastAsia"/>
          <w:sz w:val="32"/>
          <w:szCs w:val="32"/>
        </w:rPr>
      </w:pPr>
      <w:r>
        <w:rPr>
          <w:rFonts w:ascii="仿宋_GB2312" w:eastAsia="仿宋_GB2312" w:hint="eastAsia"/>
          <w:color w:val="000000"/>
          <w:sz w:val="32"/>
          <w:szCs w:val="32"/>
          <w:shd w:val="clear" w:color="auto" w:fill="FFFFFF"/>
        </w:rPr>
        <w:t>最后，笔者借用从广东畈村委会墙壁上抄下来的一首无名小诗，来赞美北洪河与她的守护者。</w:t>
      </w:r>
      <w:r>
        <w:rPr>
          <w:rFonts w:ascii="仿宋_GB2312" w:eastAsia="仿宋_GB2312" w:hint="eastAsia"/>
          <w:color w:val="000000"/>
          <w:sz w:val="32"/>
          <w:szCs w:val="32"/>
        </w:rPr>
        <w:br/>
      </w:r>
      <w:r>
        <w:rPr>
          <w:rFonts w:ascii="Calibri" w:eastAsia="仿宋_GB2312" w:cs="Calibri" w:hAnsi="Calibri"/>
          <w:color w:val="000000"/>
          <w:sz w:val="32"/>
          <w:szCs w:val="32"/>
          <w:shd w:val="clear" w:color="auto" w:fill="FFFFFF"/>
        </w:rPr>
        <w:t>     </w:t>
      </w:r>
      <w:r>
        <w:rPr>
          <w:rFonts w:ascii="FangSong" w:eastAsia="仿宋_GB2312" w:hAnsi="FangSong"/>
          <w:color w:val="000000"/>
          <w:sz w:val="32"/>
          <w:szCs w:val="32"/>
          <w:shd w:val="clear" w:color="auto" w:fill="FFFFFF"/>
        </w:rPr>
        <w:t xml:space="preserve"> </w:t>
      </w:r>
      <w:r>
        <w:rPr>
          <w:rFonts w:ascii="仿宋_GB2312" w:eastAsia="仿宋_GB2312" w:hint="eastAsia"/>
          <w:color w:val="000000"/>
          <w:sz w:val="32"/>
          <w:szCs w:val="32"/>
          <w:shd w:val="clear" w:color="auto" w:fill="FFFFFF"/>
        </w:rPr>
        <w:t>身负盛名常守节，胸怀虚谷暗浮烟。</w:t>
      </w:r>
      <w:r>
        <w:rPr>
          <w:rFonts w:ascii="仿宋_GB2312" w:eastAsia="仿宋_GB2312" w:hint="eastAsia"/>
          <w:color w:val="000000"/>
          <w:sz w:val="32"/>
          <w:szCs w:val="32"/>
        </w:rPr>
        <w:br/>
      </w:r>
      <w:r>
        <w:rPr>
          <w:rFonts w:ascii="Calibri" w:eastAsia="仿宋_GB2312" w:cs="Calibri" w:hAnsi="Calibri"/>
          <w:color w:val="000000"/>
          <w:sz w:val="32"/>
          <w:szCs w:val="32"/>
          <w:shd w:val="clear" w:color="auto" w:fill="FFFFFF"/>
        </w:rPr>
        <w:t>     </w:t>
      </w:r>
      <w:r>
        <w:rPr>
          <w:rFonts w:ascii="FangSong" w:eastAsia="仿宋_GB2312" w:hAnsi="FangSong"/>
          <w:color w:val="000000"/>
          <w:sz w:val="32"/>
          <w:szCs w:val="32"/>
          <w:shd w:val="clear" w:color="auto" w:fill="FFFFFF"/>
        </w:rPr>
        <w:t xml:space="preserve"> </w:t>
      </w:r>
      <w:r>
        <w:rPr>
          <w:rFonts w:ascii="仿宋_GB2312" w:eastAsia="仿宋_GB2312" w:hint="eastAsia"/>
          <w:color w:val="000000"/>
          <w:sz w:val="32"/>
          <w:szCs w:val="32"/>
          <w:shd w:val="clear" w:color="auto" w:fill="FFFFFF"/>
        </w:rPr>
        <w:t>寒霜暑热毫无畏，春夏秋冬四季妍。</w:t>
      </w:r>
      <w:r>
        <w:rPr>
          <w:rFonts w:ascii="仿宋_GB2312" w:eastAsia="仿宋_GB2312" w:hint="eastAsia"/>
          <w:color w:val="000000"/>
          <w:sz w:val="32"/>
          <w:szCs w:val="32"/>
        </w:rPr>
        <w:br/>
      </w:r>
      <w:r>
        <w:rPr>
          <w:rFonts w:ascii="Calibri" w:eastAsia="仿宋_GB2312" w:cs="Calibri" w:hAnsi="Calibri"/>
          <w:color w:val="000000"/>
          <w:sz w:val="32"/>
          <w:szCs w:val="32"/>
          <w:shd w:val="clear" w:color="auto" w:fill="FFFFFF"/>
        </w:rPr>
        <w:t>     </w:t>
      </w:r>
      <w:r>
        <w:rPr>
          <w:rStyle w:val="17"/>
          <w:rFonts w:ascii="Calibri" w:eastAsia="仿宋_GB2312" w:cs="Calibri" w:hAnsi="Calibri"/>
          <w:color w:val="000000"/>
          <w:sz w:val="32"/>
          <w:szCs w:val="32"/>
          <w:shd w:val="clear" w:color="auto" w:fill="FFFFFF"/>
        </w:rPr>
        <w:t> </w:t>
      </w:r>
      <w:r>
        <w:rPr>
          <w:rFonts w:ascii="FangSong" w:eastAsia="仿宋_GB2312" w:hAnsi="FangSong"/>
          <w:color w:val="000000"/>
          <w:sz w:val="32"/>
          <w:szCs w:val="32"/>
        </w:rPr>
        <w:br/>
        <w:br/>
      </w:r>
      <w:r>
        <w:rPr>
          <w:rFonts w:ascii="仿宋_GB2312" w:eastAsia="仿宋_GB2312" w:hint="eastAsia"/>
          <w:color w:val="000000"/>
          <w:sz w:val="32"/>
          <w:szCs w:val="32"/>
          <w:shd w:val="clear" w:color="auto" w:fill="FFFFFF"/>
        </w:rPr>
        <w:t>咸安作协会员吴云辉，笔名霜叶居士</w:t>
      </w:r>
      <w:r>
        <w:rPr>
          <w:rFonts w:ascii="仿宋_GB2312" w:eastAsia="仿宋_GB2312" w:hint="eastAsia"/>
          <w:color w:val="000000"/>
          <w:sz w:val="32"/>
          <w:szCs w:val="32"/>
        </w:rPr>
        <w:br/>
      </w:r>
      <w:r>
        <w:rPr>
          <w:rFonts w:ascii="仿宋_GB2312" w:eastAsia="仿宋_GB2312" w:hint="eastAsia"/>
          <w:color w:val="000000"/>
          <w:sz w:val="32"/>
          <w:szCs w:val="32"/>
          <w:shd w:val="clear" w:color="auto" w:fill="FFFFFF"/>
        </w:rPr>
        <w:t>家庭住址: 咸安区永安怀德路28号</w:t>
      </w:r>
      <w:r>
        <w:rPr>
          <w:rFonts w:ascii="仿宋_GB2312" w:eastAsia="仿宋_GB2312" w:hint="eastAsia"/>
          <w:color w:val="000000"/>
          <w:sz w:val="32"/>
          <w:szCs w:val="32"/>
        </w:rPr>
        <w:br/>
      </w:r>
      <w:r>
        <w:rPr>
          <w:rFonts w:ascii="仿宋_GB2312" w:eastAsia="仿宋_GB2312" w:hint="eastAsia"/>
          <w:color w:val="000000"/>
          <w:sz w:val="32"/>
          <w:szCs w:val="32"/>
          <w:shd w:val="clear" w:color="auto" w:fill="FFFFFF"/>
        </w:rPr>
        <w:t>联系电话:</w:t>
      </w:r>
      <w:r>
        <w:rPr>
          <w:rStyle w:val="17"/>
          <w:rFonts w:ascii="Calibri" w:eastAsia="仿宋_GB2312" w:cs="Calibri" w:hAnsi="Calibri"/>
          <w:color w:val="000000"/>
          <w:sz w:val="32"/>
          <w:szCs w:val="32"/>
          <w:shd w:val="clear" w:color="auto" w:fill="FFFFFF"/>
        </w:rPr>
        <w:t> </w:t>
      </w:r>
      <w:r>
        <w:rPr>
          <w:rFonts w:ascii="仿宋_GB2312" w:eastAsia="仿宋_GB2312" w:hint="eastAsia"/>
          <w:color w:val="000000"/>
          <w:sz w:val="32"/>
          <w:szCs w:val="32"/>
          <w:shd w:val="clear" w:color="auto" w:fill="FFFFFF"/>
        </w:rPr>
        <w:t>15027387664</w:t>
      </w:r>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简体">
    <w:panose1 w:val="03000509000000000000"/>
    <w:charset w:val="86"/>
    <w:family w:val="script"/>
    <w:pitch w:val="variable"/>
    <w:sig w:usb0="00000001" w:usb1="080E0000" w:usb2="00000000" w:usb3="00000000" w:csb0="00040000" w:csb1="00000000"/>
  </w:font>
  <w:font w:name="仿宋_GB2312">
    <w:panose1 w:val="02010609030101010101"/>
    <w:charset w:val="86"/>
    <w:family w:val="auto"/>
    <w:pitch w:val="variable"/>
    <w:sig w:usb0="00000001" w:usb1="080E0000" w:usb2="00000000" w:usb3="00000000" w:csb0="00040000" w:csb1="00000000"/>
  </w:font>
  <w:font w:name="Calibri">
    <w:panose1 w:val="020F0502020204030204"/>
    <w:charset w:val="00"/>
    <w:family w:val="swiss"/>
    <w:pitch w:val="variable"/>
    <w:sig w:usb0="E0002AFF" w:usb1="C000247B" w:usb2="00000009" w:usb3="00000000" w:csb0="000001FF" w:csb1="00000000"/>
  </w:font>
  <w:font w:name="FangSong">
    <w:altName w:val="黑体"/>
    <w:panose1 w:val="00000000000000000000"/>
    <w:charset w:val="86"/>
    <w:family w:val="modern"/>
    <w:pitch w:val="variable"/>
    <w:sig w:usb0="800002BF" w:usb1="38CF7CFA" w:usb2="00000016" w:usb3="00000000" w:csb0="00040001" w:csb1="00000000"/>
  </w:font>
  <w:font w:name="黑体">
    <w:panose1 w:val="02010609060101010101"/>
    <w:charset w:val="86"/>
    <w:family w:val="auto"/>
    <w:pitch w:val="variable"/>
    <w:sig w:usb0="800002BF" w:usb1="38CF7CFA" w:usb2="00000016" w:usb3="00000000" w:csb0="00040001" w:csb1="00000000"/>
  </w:font>
  <w:font w:name="Times New Roman">
    <w:panose1 w:val="02020603050405020304"/>
    <w:charset w:val="00"/>
    <w:family w:val="auto"/>
    <w:pitch w:val="variable"/>
    <w:sig w:usb0="00000A87" w:usb1="00000000" w:usb2="00000000" w:usb3="00000000" w:csb0="400001BF" w:csb1="DFF70000"/>
  </w:font>
  <w:font w:name="宋体">
    <w:panose1 w:val="02010600030101010101"/>
    <w:charset w:val="86"/>
    <w:family w:val="auto"/>
    <w:pitch w:val="variable"/>
    <w:sig w:usb0="00000003" w:usb1="080E0000" w:usb2="00000000" w:usb3="00000000" w:csb0="00040001" w:csb1="00000000"/>
  </w:font>
  <w:font w:name="等线">
    <w:altName w:val="微软雅黑"/>
    <w:panose1 w:val="02010600030101010101"/>
    <w:charset w:val="86"/>
    <w:family w:val="auto"/>
    <w:pitch w:val="variable"/>
    <w:sig w:usb0="A00002BF" w:usb1="38CF7CFA" w:usb2="00000016" w:usb3="00000000" w:csb0="0004000F" w:csb1="00000000"/>
  </w:font>
  <w:font w:name="Arial">
    <w:panose1 w:val="020B0604020202020204"/>
    <w:charset w:val="00"/>
    <w:family w:val="auto"/>
    <w:pitch w:val="variable"/>
    <w:sig w:usb0="00007A87" w:usb1="80000000" w:usb2="00000008" w:usb3="00000000" w:csb0="400001FF" w:csb1="FFFF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5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等线" w:eastAsia="等线" w:cs="Arial"/>
      <w:kern w:val="2"/>
      <w:sz w:val="21"/>
      <w:szCs w:val="22"/>
      <w:lang w:val="en-US" w:eastAsia="zh-CN" w:bidi="ar-SA"/>
    </w:rPr>
  </w:style>
  <w:style w:type="character" w:default="1" w:styleId="10">
    <w:name w:val="Default Paragraph Font"/>
  </w:style>
  <w:style w:type="paragraph" w:styleId="15">
    <w:name w:val="header"/>
    <w:basedOn w:val="0"/>
    <w:pPr>
      <w:pBdr>
        <w:bottom w:val="single" w:sz="6" w:space="1" w:color="auto"/>
      </w:pBdr>
      <w:tabs>
        <w:tab w:val="center" w:pos="4153"/>
        <w:tab w:val="right" w:pos="8306"/>
      </w:tabs>
      <w:snapToGrid w:val="0"/>
      <w:jc w:val="center"/>
    </w:pPr>
    <w:rPr>
      <w:sz w:val="18"/>
      <w:szCs w:val="18"/>
    </w:rPr>
  </w:style>
  <w:style w:type="paragraph" w:styleId="16">
    <w:name w:val="footer"/>
    <w:basedOn w:val="0"/>
    <w:pPr>
      <w:tabs>
        <w:tab w:val="center" w:pos="4153"/>
        <w:tab w:val="right" w:pos="8306"/>
      </w:tabs>
      <w:snapToGrid w:val="0"/>
      <w:jc w:val="left"/>
    </w:pPr>
    <w:rPr>
      <w:sz w:val="18"/>
      <w:szCs w:val="18"/>
    </w:rPr>
  </w:style>
  <w:style w:type="character" w:customStyle="1" w:styleId="17">
    <w:name w:val="apple-converted-space"/>
    <w:basedOn w:val="10"/>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s>
</file>

<file path=docProps/app.xml><?xml version="1.0" encoding="utf-8"?>
<Properties xmlns="http://schemas.openxmlformats.org/officeDocument/2006/extended-properties">
  <Template>Normal.eit</Template>
  <TotalTime>20</TotalTime>
  <Application>Yozo_Office</Application>
  <Pages>8</Pages>
  <Words>3927</Words>
  <Characters>3987</Characters>
  <Lines>166</Lines>
  <Paragraphs>12</Paragraphs>
  <CharactersWithSpaces>4085</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GT XN</dc:creator>
  <cp:lastModifiedBy>admin</cp:lastModifiedBy>
  <cp:revision>2</cp:revision>
  <dcterms:created xsi:type="dcterms:W3CDTF">2018-04-13T02:35:00Z</dcterms:created>
  <dcterms:modified xsi:type="dcterms:W3CDTF">2018-05-02T02:08:05Z</dcterms:modified>
</cp:coreProperties>
</file>